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numPr>
          <w:ilvl w:val="0"/>
          <w:numId w:val="1"/>
        </w:numPr>
        <w:jc w:val="center"/>
        <w:rPr>
          <w:rFonts w:ascii="Arial" w:cs="Arial"/>
          <w:color w:val="auto"/>
          <w:sz w:val="24"/>
          <w:szCs w:val="24"/>
        </w:rPr>
      </w:pPr>
      <w:r>
        <w:rPr>
          <w:rFonts w:ascii="Arial" w:cs="Arial"/>
          <w:color w:val="auto"/>
          <w:sz w:val="24"/>
          <w:szCs w:val="24"/>
        </w:rPr>
        <w:t>Нижнеабдулловский сельский исполнительный комитет Альметьевского муниципального района Республики Татарстан</w:t>
      </w:r>
    </w:p>
    <w:p>
      <w:pPr>
        <w:pStyle w:val="14"/>
        <w:numPr>
          <w:ilvl w:val="0"/>
          <w:numId w:val="1"/>
        </w:numPr>
        <w:rPr>
          <w:rFonts w:ascii="Arial" w:cs="Arial"/>
          <w:color w:val="auto"/>
          <w:sz w:val="24"/>
          <w:szCs w:val="24"/>
        </w:rPr>
      </w:pPr>
    </w:p>
    <w:p>
      <w:pPr>
        <w:pStyle w:val="14"/>
        <w:numPr>
          <w:ilvl w:val="0"/>
          <w:numId w:val="1"/>
        </w:numPr>
        <w:jc w:val="center"/>
        <w:rPr>
          <w:rFonts w:ascii="Arial" w:cs="Arial"/>
          <w:color w:val="auto"/>
          <w:sz w:val="24"/>
          <w:szCs w:val="24"/>
        </w:rPr>
      </w:pPr>
      <w:r>
        <w:rPr>
          <w:rFonts w:ascii="Arial" w:cs="Arial"/>
          <w:color w:val="auto"/>
          <w:sz w:val="24"/>
          <w:szCs w:val="24"/>
        </w:rPr>
        <w:t xml:space="preserve"> ПОСТАНОВЛЕНИЕ </w:t>
      </w:r>
    </w:p>
    <w:p>
      <w:pPr>
        <w:numPr>
          <w:ilvl w:val="0"/>
          <w:numId w:val="1"/>
        </w:numPr>
        <w:tabs>
          <w:tab w:val="left" w:pos="708"/>
        </w:tabs>
        <w:spacing w:line="228" w:lineRule="auto"/>
        <w:jc w:val="both"/>
        <w:rPr>
          <w:rFonts w:ascii="Arial" w:hAnsi="Arial" w:eastAsia="Calibri" w:cs="Arial"/>
        </w:rPr>
      </w:pPr>
    </w:p>
    <w:p>
      <w:pPr>
        <w:pStyle w:val="14"/>
        <w:numPr>
          <w:ilvl w:val="0"/>
          <w:numId w:val="1"/>
        </w:numPr>
        <w:rPr>
          <w:rFonts w:ascii="Arial" w:cs="Arial"/>
          <w:color w:val="auto"/>
          <w:sz w:val="24"/>
          <w:szCs w:val="24"/>
          <w:lang w:val="en-US"/>
        </w:rPr>
      </w:pPr>
      <w:r>
        <w:rPr>
          <w:rFonts w:ascii="Arial" w:cs="Arial"/>
          <w:color w:val="auto"/>
          <w:sz w:val="24"/>
          <w:szCs w:val="24"/>
        </w:rPr>
        <w:t>от «12» января 2022 года                                                                            N</w:t>
      </w:r>
      <w:r>
        <w:rPr>
          <w:rFonts w:ascii="Arial" w:cs="Arial"/>
          <w:color w:val="auto"/>
          <w:sz w:val="24"/>
          <w:szCs w:val="24"/>
          <w:lang w:val="ru-RU"/>
        </w:rPr>
        <w:t xml:space="preserve"> 1</w:t>
      </w:r>
    </w:p>
    <w:p>
      <w:pPr>
        <w:pStyle w:val="2"/>
        <w:jc w:val="left"/>
        <w:rPr>
          <w:rFonts w:eastAsia="Calibri"/>
          <w:b w:val="0"/>
          <w:sz w:val="24"/>
          <w:szCs w:val="24"/>
          <w:lang w:eastAsia="en-US"/>
        </w:rPr>
      </w:pPr>
    </w:p>
    <w:p>
      <w:pPr>
        <w:rPr>
          <w:rFonts w:eastAsia="Calibri"/>
          <w:lang w:eastAsia="en-US"/>
        </w:rPr>
      </w:pPr>
    </w:p>
    <w:p>
      <w:pPr>
        <w:rPr>
          <w:rFonts w:eastAsia="Calibri"/>
          <w:lang w:eastAsia="en-US"/>
        </w:rPr>
      </w:pPr>
      <w:bookmarkStart w:id="0" w:name="_GoBack"/>
      <w:bookmarkEnd w:id="0"/>
    </w:p>
    <w:p>
      <w:pPr>
        <w:pStyle w:val="2"/>
        <w:jc w:val="left"/>
        <w:rPr>
          <w:rFonts w:ascii="Arial" w:hAnsi="Arial" w:eastAsia="Calibri" w:cs="Arial"/>
          <w:b w:val="0"/>
          <w:sz w:val="24"/>
          <w:szCs w:val="24"/>
          <w:lang w:eastAsia="en-US"/>
        </w:rPr>
      </w:pPr>
      <w:r>
        <w:rPr>
          <w:rFonts w:ascii="Arial" w:hAnsi="Arial" w:eastAsia="Calibri" w:cs="Arial"/>
          <w:b w:val="0"/>
          <w:sz w:val="24"/>
          <w:szCs w:val="24"/>
          <w:lang w:eastAsia="en-US"/>
        </w:rPr>
        <w:t xml:space="preserve">О признании утратившим силу </w:t>
      </w:r>
    </w:p>
    <w:p>
      <w:pPr>
        <w:pStyle w:val="2"/>
        <w:jc w:val="left"/>
        <w:rPr>
          <w:rFonts w:ascii="Arial" w:hAnsi="Arial" w:eastAsia="Calibri" w:cs="Arial"/>
          <w:b w:val="0"/>
          <w:sz w:val="24"/>
          <w:szCs w:val="24"/>
          <w:lang w:eastAsia="en-US"/>
        </w:rPr>
      </w:pPr>
      <w:r>
        <w:rPr>
          <w:rFonts w:ascii="Arial" w:hAnsi="Arial" w:eastAsia="Calibri" w:cs="Arial"/>
          <w:b w:val="0"/>
          <w:sz w:val="24"/>
          <w:szCs w:val="24"/>
          <w:lang w:eastAsia="en-US"/>
        </w:rPr>
        <w:t xml:space="preserve">постановления Нижнеабдулловского сельского </w:t>
      </w:r>
    </w:p>
    <w:p>
      <w:pPr>
        <w:pStyle w:val="2"/>
        <w:jc w:val="left"/>
        <w:rPr>
          <w:rFonts w:ascii="Arial" w:hAnsi="Arial" w:eastAsia="Calibri" w:cs="Arial"/>
          <w:b w:val="0"/>
          <w:sz w:val="24"/>
          <w:szCs w:val="24"/>
          <w:lang w:eastAsia="en-US"/>
        </w:rPr>
      </w:pPr>
      <w:r>
        <w:rPr>
          <w:rFonts w:ascii="Arial" w:hAnsi="Arial" w:eastAsia="Calibri" w:cs="Arial"/>
          <w:b w:val="0"/>
          <w:sz w:val="24"/>
          <w:szCs w:val="24"/>
          <w:lang w:eastAsia="en-US"/>
        </w:rPr>
        <w:t xml:space="preserve">исполнительного комитета </w:t>
      </w:r>
    </w:p>
    <w:p>
      <w:pPr>
        <w:pStyle w:val="2"/>
        <w:jc w:val="left"/>
        <w:rPr>
          <w:rFonts w:ascii="Arial" w:hAnsi="Arial" w:eastAsia="Calibri" w:cs="Arial"/>
          <w:b w:val="0"/>
          <w:sz w:val="24"/>
          <w:szCs w:val="24"/>
          <w:lang w:eastAsia="en-US"/>
        </w:rPr>
      </w:pPr>
      <w:r>
        <w:rPr>
          <w:rFonts w:ascii="Arial" w:hAnsi="Arial" w:eastAsia="Calibri" w:cs="Arial"/>
          <w:b w:val="0"/>
          <w:sz w:val="24"/>
          <w:szCs w:val="24"/>
          <w:lang w:eastAsia="en-US"/>
        </w:rPr>
        <w:t>Альметьевского муниципального района</w:t>
      </w:r>
    </w:p>
    <w:p>
      <w:pPr>
        <w:pStyle w:val="2"/>
        <w:jc w:val="left"/>
        <w:rPr>
          <w:rFonts w:ascii="Arial" w:hAnsi="Arial" w:eastAsia="Calibri" w:cs="Arial"/>
          <w:b w:val="0"/>
          <w:sz w:val="24"/>
          <w:szCs w:val="24"/>
          <w:lang w:eastAsia="en-US"/>
        </w:rPr>
      </w:pPr>
      <w:r>
        <w:rPr>
          <w:rFonts w:ascii="Arial" w:hAnsi="Arial" w:eastAsia="Calibri" w:cs="Arial"/>
          <w:b w:val="0"/>
          <w:sz w:val="24"/>
          <w:szCs w:val="24"/>
          <w:lang w:eastAsia="en-US"/>
        </w:rPr>
        <w:t>от 12 октября 2011 г. №10</w:t>
      </w:r>
    </w:p>
    <w:p>
      <w:pPr>
        <w:tabs>
          <w:tab w:val="left" w:pos="4500"/>
        </w:tabs>
        <w:rPr>
          <w:rFonts w:ascii="Arial" w:hAnsi="Arial" w:cs="Arial"/>
        </w:rPr>
      </w:pPr>
      <w:r>
        <w:rPr>
          <w:rFonts w:ascii="Arial" w:hAnsi="Arial" w:cs="Arial"/>
          <w:bCs/>
        </w:rPr>
        <w:t>«</w:t>
      </w:r>
      <w:r>
        <w:rPr>
          <w:rFonts w:ascii="Arial" w:hAnsi="Arial" w:cs="Arial"/>
        </w:rPr>
        <w:t xml:space="preserve">О Положении о проведении аттестации </w:t>
      </w:r>
    </w:p>
    <w:p>
      <w:pPr>
        <w:tabs>
          <w:tab w:val="left" w:pos="4500"/>
        </w:tabs>
        <w:rPr>
          <w:rFonts w:ascii="Arial" w:hAnsi="Arial" w:cs="Arial"/>
        </w:rPr>
      </w:pPr>
      <w:r>
        <w:rPr>
          <w:rFonts w:ascii="Arial" w:hAnsi="Arial" w:cs="Arial"/>
        </w:rPr>
        <w:t>муниципальных служащих</w:t>
      </w:r>
    </w:p>
    <w:p>
      <w:pPr>
        <w:tabs>
          <w:tab w:val="left" w:pos="4500"/>
        </w:tabs>
        <w:rPr>
          <w:rFonts w:ascii="Arial" w:hAnsi="Arial" w:cs="Arial"/>
        </w:rPr>
      </w:pPr>
      <w:r>
        <w:rPr>
          <w:rFonts w:ascii="Arial" w:hAnsi="Arial" w:cs="Arial"/>
        </w:rPr>
        <w:t>Нижнебдулловского сельского исполнительного</w:t>
      </w:r>
    </w:p>
    <w:p>
      <w:pPr>
        <w:tabs>
          <w:tab w:val="left" w:pos="45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комитета Альметьевского муниципального </w:t>
      </w:r>
    </w:p>
    <w:p>
      <w:pPr>
        <w:tabs>
          <w:tab w:val="left" w:pos="45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района </w:t>
      </w:r>
      <w:r>
        <w:rPr>
          <w:rFonts w:ascii="Arial" w:hAnsi="Arial" w:cs="Arial"/>
          <w:bCs/>
        </w:rPr>
        <w:t>Республики Татарстан»</w:t>
      </w:r>
    </w:p>
    <w:p>
      <w:pPr>
        <w:rPr>
          <w:rFonts w:eastAsia="Calibri"/>
          <w:lang w:eastAsia="zh-CN"/>
        </w:rPr>
      </w:pPr>
    </w:p>
    <w:p>
      <w:pPr>
        <w:rPr>
          <w:rFonts w:eastAsia="Calibri"/>
          <w:lang w:eastAsia="zh-CN"/>
        </w:rPr>
      </w:pPr>
    </w:p>
    <w:p>
      <w:pPr>
        <w:tabs>
          <w:tab w:val="left" w:pos="709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связи с приведением муниципального правового акта в соответствие  действующему законодательству, по результатам правового мониторинга</w:t>
      </w:r>
    </w:p>
    <w:p>
      <w:pPr>
        <w:jc w:val="both"/>
        <w:rPr>
          <w:rFonts w:ascii="Arial" w:hAnsi="Arial" w:eastAsia="Calibri" w:cs="Arial"/>
          <w:lang w:eastAsia="en-US"/>
        </w:rPr>
      </w:pPr>
    </w:p>
    <w:p>
      <w:pPr>
        <w:pStyle w:val="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Нижнеабдулловский сельский исполнительный комитет</w:t>
      </w:r>
    </w:p>
    <w:p>
      <w:pPr>
        <w:pStyle w:val="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ПОСТАНОВЛЯЕТ:</w:t>
      </w:r>
    </w:p>
    <w:p>
      <w:pPr>
        <w:rPr>
          <w:lang w:eastAsia="zh-CN"/>
        </w:rPr>
      </w:pPr>
    </w:p>
    <w:p>
      <w:pPr>
        <w:pStyle w:val="2"/>
        <w:rPr>
          <w:rFonts w:ascii="Arial" w:hAnsi="Arial" w:eastAsia="Calibri" w:cs="Arial"/>
          <w:b w:val="0"/>
          <w:sz w:val="24"/>
          <w:szCs w:val="24"/>
          <w:lang w:eastAsia="en-US"/>
        </w:rPr>
      </w:pPr>
      <w:r>
        <w:rPr>
          <w:rFonts w:ascii="Arial" w:hAnsi="Arial" w:eastAsia="Calibri" w:cs="Arial"/>
          <w:b w:val="0"/>
          <w:sz w:val="24"/>
          <w:szCs w:val="24"/>
          <w:lang w:eastAsia="en-US"/>
        </w:rPr>
        <w:t xml:space="preserve">           1. Признать утратившим силу постановление Нижнеабдулловского сельского  исполнительного комитета  Альметьевского муниципального района от 12 октября 2011 г. №10 </w:t>
      </w:r>
      <w:r>
        <w:rPr>
          <w:rFonts w:ascii="Arial" w:hAnsi="Arial" w:cs="Arial"/>
          <w:b w:val="0"/>
          <w:bCs/>
          <w:sz w:val="24"/>
          <w:szCs w:val="24"/>
        </w:rPr>
        <w:t>«</w:t>
      </w:r>
      <w:r>
        <w:rPr>
          <w:rFonts w:ascii="Arial" w:hAnsi="Arial" w:cs="Arial"/>
          <w:b w:val="0"/>
          <w:sz w:val="24"/>
          <w:szCs w:val="24"/>
        </w:rPr>
        <w:t xml:space="preserve">О Положении о проведении аттестации  муниципальных служащих Нижнеабдулловского сельского исполнительного комитета Альметьевского муниципального района </w:t>
      </w:r>
      <w:r>
        <w:rPr>
          <w:rFonts w:ascii="Arial" w:hAnsi="Arial" w:cs="Arial"/>
          <w:b w:val="0"/>
          <w:bCs/>
          <w:sz w:val="24"/>
          <w:szCs w:val="24"/>
        </w:rPr>
        <w:t>Республики Татарстан».</w:t>
      </w:r>
    </w:p>
    <w:p>
      <w:pPr>
        <w:pStyle w:val="13"/>
        <w:ind w:firstLine="567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   2</w:t>
      </w:r>
      <w:r>
        <w:rPr>
          <w:sz w:val="24"/>
          <w:szCs w:val="24"/>
        </w:rPr>
        <w:t>. Обнародовать настоящее постановление на специальных информационных стендах, расположенных на территории Нижнеабдулловского сельского поселения: село Нижнее Абдулово, ул.Ленина, д.92, деревня Кзыл Кеч, ул.Кзыл Кеч, д.12, разместить на сайте Альметьевского муниципального района в информационно-телекоммуникационной сети «Интернет».</w:t>
      </w:r>
    </w:p>
    <w:p>
      <w:pPr>
        <w:pStyle w:val="1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3. Настоящее постановление вступает в силу после его официального опубликования (обнародования).</w:t>
      </w:r>
    </w:p>
    <w:p>
      <w:pPr>
        <w:pStyle w:val="13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4. Контроль за исполнением настоящего постановления оставляю за собой.</w:t>
      </w:r>
    </w:p>
    <w:p>
      <w:pPr>
        <w:pStyle w:val="13"/>
        <w:jc w:val="right"/>
        <w:rPr>
          <w:sz w:val="24"/>
          <w:szCs w:val="24"/>
        </w:rPr>
      </w:pPr>
    </w:p>
    <w:p>
      <w:pPr>
        <w:pStyle w:val="13"/>
        <w:jc w:val="center"/>
        <w:rPr>
          <w:sz w:val="24"/>
          <w:szCs w:val="24"/>
        </w:rPr>
      </w:pPr>
      <w:r>
        <w:rPr>
          <w:sz w:val="24"/>
          <w:szCs w:val="24"/>
        </w:rPr>
        <w:t>     </w:t>
      </w:r>
    </w:p>
    <w:p>
      <w:pPr>
        <w:pStyle w:val="13"/>
        <w:jc w:val="right"/>
        <w:rPr>
          <w:sz w:val="24"/>
          <w:szCs w:val="24"/>
        </w:rPr>
      </w:pPr>
    </w:p>
    <w:p>
      <w:pPr>
        <w:pStyle w:val="13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Нижнеабдулловского</w:t>
      </w:r>
    </w:p>
    <w:p>
      <w:pPr>
        <w:widowControl w:val="0"/>
        <w:jc w:val="both"/>
      </w:pPr>
      <w:r>
        <w:rPr>
          <w:rFonts w:ascii="Arial" w:hAnsi="Arial" w:cs="Arial"/>
        </w:rPr>
        <w:t>сельского исполнительного комитета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Р.Р.Юнусов</w:t>
      </w:r>
      <w:r>
        <w:rPr>
          <w:rFonts w:ascii="Arial" w:cs="Arial"/>
        </w:rPr>
        <w:t xml:space="preserve">                        </w:t>
      </w:r>
      <w:r>
        <w:rPr>
          <w:rFonts w:ascii="Arial" w:hAnsi="Arial" w:cs="Arial"/>
        </w:rPr>
        <w:t xml:space="preserve">                             </w:t>
      </w:r>
    </w:p>
    <w:p>
      <w:pPr>
        <w:jc w:val="both"/>
      </w:pPr>
    </w:p>
    <w:sectPr>
      <w:headerReference r:id="rId4" w:type="first"/>
      <w:headerReference r:id="rId3" w:type="even"/>
      <w:pgSz w:w="11906" w:h="16838"/>
      <w:pgMar w:top="1134" w:right="1134" w:bottom="1134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17</w:t>
    </w:r>
    <w:r>
      <w:rPr>
        <w:rStyle w:val="7"/>
      </w:rPr>
      <w:fldChar w:fldCharType="end"/>
    </w: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5FD"/>
    <w:rsid w:val="00171D1E"/>
    <w:rsid w:val="001F228A"/>
    <w:rsid w:val="002B78C0"/>
    <w:rsid w:val="0036656F"/>
    <w:rsid w:val="003B3907"/>
    <w:rsid w:val="003D5B33"/>
    <w:rsid w:val="00463A5B"/>
    <w:rsid w:val="004A3DFF"/>
    <w:rsid w:val="004B0CC4"/>
    <w:rsid w:val="004B1FD6"/>
    <w:rsid w:val="00571706"/>
    <w:rsid w:val="006D15FD"/>
    <w:rsid w:val="006F0575"/>
    <w:rsid w:val="00771B4B"/>
    <w:rsid w:val="00784BC4"/>
    <w:rsid w:val="00784E05"/>
    <w:rsid w:val="007E7EC5"/>
    <w:rsid w:val="00805FC3"/>
    <w:rsid w:val="00826FEF"/>
    <w:rsid w:val="0086231B"/>
    <w:rsid w:val="0088253E"/>
    <w:rsid w:val="008A0D9A"/>
    <w:rsid w:val="008A76D0"/>
    <w:rsid w:val="008D3FA8"/>
    <w:rsid w:val="008E4A56"/>
    <w:rsid w:val="00911950"/>
    <w:rsid w:val="00932959"/>
    <w:rsid w:val="00936953"/>
    <w:rsid w:val="009377DD"/>
    <w:rsid w:val="00A0597F"/>
    <w:rsid w:val="00A47BE5"/>
    <w:rsid w:val="00AA7BEE"/>
    <w:rsid w:val="00AE54E2"/>
    <w:rsid w:val="00B70764"/>
    <w:rsid w:val="00B82286"/>
    <w:rsid w:val="00BB4DC1"/>
    <w:rsid w:val="00BF2ECD"/>
    <w:rsid w:val="00CF0297"/>
    <w:rsid w:val="00D02158"/>
    <w:rsid w:val="00D055AC"/>
    <w:rsid w:val="00D66528"/>
    <w:rsid w:val="00DA0F9E"/>
    <w:rsid w:val="00DA684A"/>
    <w:rsid w:val="00DB5D43"/>
    <w:rsid w:val="00E732F8"/>
    <w:rsid w:val="00EC7607"/>
    <w:rsid w:val="00EE73C5"/>
    <w:rsid w:val="00F600B1"/>
    <w:rsid w:val="00FA40A6"/>
    <w:rsid w:val="00FD7248"/>
    <w:rsid w:val="2C0B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jc w:val="both"/>
      <w:outlineLvl w:val="0"/>
    </w:pPr>
    <w:rPr>
      <w:b/>
      <w:sz w:val="28"/>
      <w:szCs w:val="20"/>
      <w:lang w:eastAsia="zh-CN"/>
    </w:rPr>
  </w:style>
  <w:style w:type="paragraph" w:styleId="3">
    <w:name w:val="heading 2"/>
    <w:basedOn w:val="1"/>
    <w:next w:val="1"/>
    <w:link w:val="10"/>
    <w:qFormat/>
    <w:uiPriority w:val="0"/>
    <w:pPr>
      <w:keepNext/>
      <w:tabs>
        <w:tab w:val="left" w:pos="0"/>
      </w:tabs>
      <w:jc w:val="both"/>
      <w:outlineLvl w:val="1"/>
    </w:pPr>
    <w:rPr>
      <w:sz w:val="28"/>
      <w:szCs w:val="20"/>
      <w:lang w:eastAsia="zh-CN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11"/>
    <w:qFormat/>
    <w:uiPriority w:val="99"/>
    <w:pPr>
      <w:tabs>
        <w:tab w:val="center" w:pos="4677"/>
        <w:tab w:val="right" w:pos="9355"/>
      </w:tabs>
    </w:pPr>
  </w:style>
  <w:style w:type="paragraph" w:styleId="5">
    <w:name w:val="footer"/>
    <w:basedOn w:val="1"/>
    <w:link w:val="12"/>
    <w:unhideWhenUsed/>
    <w:uiPriority w:val="99"/>
    <w:pPr>
      <w:tabs>
        <w:tab w:val="center" w:pos="4677"/>
        <w:tab w:val="right" w:pos="9355"/>
      </w:tabs>
    </w:pPr>
  </w:style>
  <w:style w:type="character" w:styleId="7">
    <w:name w:val="page number"/>
    <w:basedOn w:val="6"/>
    <w:qFormat/>
    <w:uiPriority w:val="0"/>
  </w:style>
  <w:style w:type="character" w:customStyle="1" w:styleId="9">
    <w:name w:val="Заголовок 1 Знак"/>
    <w:basedOn w:val="6"/>
    <w:link w:val="2"/>
    <w:qFormat/>
    <w:uiPriority w:val="0"/>
    <w:rPr>
      <w:rFonts w:ascii="Times New Roman" w:hAnsi="Times New Roman" w:eastAsia="Times New Roman" w:cs="Times New Roman"/>
      <w:b/>
      <w:sz w:val="28"/>
      <w:szCs w:val="20"/>
      <w:lang w:eastAsia="zh-CN"/>
    </w:rPr>
  </w:style>
  <w:style w:type="character" w:customStyle="1" w:styleId="10">
    <w:name w:val="Заголовок 2 Знак"/>
    <w:basedOn w:val="6"/>
    <w:link w:val="3"/>
    <w:qFormat/>
    <w:uiPriority w:val="0"/>
    <w:rPr>
      <w:rFonts w:ascii="Times New Roman" w:hAnsi="Times New Roman" w:eastAsia="Times New Roman" w:cs="Times New Roman"/>
      <w:sz w:val="28"/>
      <w:szCs w:val="20"/>
      <w:lang w:eastAsia="zh-CN"/>
    </w:rPr>
  </w:style>
  <w:style w:type="character" w:customStyle="1" w:styleId="11">
    <w:name w:val="Верхний колонтитул Знак"/>
    <w:basedOn w:val="6"/>
    <w:link w:val="4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2">
    <w:name w:val="Нижний колонтитул Знак"/>
    <w:basedOn w:val="6"/>
    <w:link w:val="5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3">
    <w:name w:val=".FORMATTEXT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 w:eastAsiaTheme="minorEastAsia"/>
      <w:sz w:val="20"/>
      <w:szCs w:val="20"/>
      <w:lang w:val="ru-RU" w:eastAsia="ru-RU" w:bidi="ar-SA"/>
    </w:rPr>
  </w:style>
  <w:style w:type="paragraph" w:customStyle="1" w:styleId="14">
    <w:name w:val=".HEADERTEXT"/>
    <w:unhideWhenUsed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Arial" w:eastAsia="Times New Roman" w:cs="Times New Roman"/>
      <w:color w:val="2B4279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272</Words>
  <Characters>1554</Characters>
  <Lines>12</Lines>
  <Paragraphs>3</Paragraphs>
  <TotalTime>17</TotalTime>
  <ScaleCrop>false</ScaleCrop>
  <LinksUpToDate>false</LinksUpToDate>
  <CharactersWithSpaces>1823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2021-06-22T06:33:00Z</dcterms:created>
  <dc:creator>админ</dc:creator>
  <cp:lastModifiedBy>Пользователь</cp:lastModifiedBy>
  <cp:lastPrinted>2022-01-12T10:56:02Z</cp:lastPrinted>
  <dcterms:modified xsi:type="dcterms:W3CDTF">2022-01-12T10:57:59Z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